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68036DC2"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sidR="00D04BB4">
        <w:rPr>
          <w:noProof w:val="0"/>
          <w:sz w:val="24"/>
          <w:szCs w:val="24"/>
          <w:lang w:val="sv-SE"/>
        </w:rPr>
        <w:t>bis</w:t>
      </w:r>
      <w:r>
        <w:rPr>
          <w:noProof w:val="0"/>
          <w:sz w:val="24"/>
          <w:szCs w:val="24"/>
          <w:lang w:val="sv-SE"/>
        </w:rPr>
        <w:tab/>
        <w:t>R4-</w:t>
      </w:r>
      <w:r w:rsidR="00C40085">
        <w:rPr>
          <w:noProof w:val="0"/>
          <w:sz w:val="24"/>
          <w:szCs w:val="24"/>
          <w:lang w:val="sv-SE"/>
        </w:rPr>
        <w:t>170</w:t>
      </w:r>
      <w:r w:rsidR="007D67CD">
        <w:rPr>
          <w:noProof w:val="0"/>
          <w:sz w:val="24"/>
          <w:szCs w:val="24"/>
          <w:lang w:val="sv-SE"/>
        </w:rPr>
        <w:t>2769</w:t>
      </w:r>
    </w:p>
    <w:p w14:paraId="3DBCB768" w14:textId="2D67281B" w:rsidR="00DD6E96" w:rsidRDefault="00D04BB4" w:rsidP="00DD6E96">
      <w:pPr>
        <w:pStyle w:val="CRCoverPage"/>
        <w:outlineLvl w:val="0"/>
        <w:rPr>
          <w:b/>
          <w:noProof/>
          <w:sz w:val="24"/>
        </w:rPr>
      </w:pPr>
      <w:r>
        <w:rPr>
          <w:b/>
          <w:sz w:val="24"/>
          <w:szCs w:val="24"/>
        </w:rPr>
        <w:t>Spokane</w:t>
      </w:r>
      <w:r w:rsidR="00DD6E96">
        <w:rPr>
          <w:b/>
          <w:noProof/>
          <w:sz w:val="24"/>
        </w:rPr>
        <w:t xml:space="preserve">, </w:t>
      </w:r>
      <w:r>
        <w:rPr>
          <w:b/>
          <w:noProof/>
          <w:sz w:val="24"/>
        </w:rPr>
        <w:t>USA</w:t>
      </w:r>
      <w:r w:rsidR="00DD6E96">
        <w:rPr>
          <w:b/>
          <w:noProof/>
          <w:sz w:val="24"/>
        </w:rPr>
        <w:t>,</w:t>
      </w:r>
      <w:r w:rsidR="001019B8">
        <w:rPr>
          <w:b/>
          <w:noProof/>
          <w:sz w:val="24"/>
        </w:rPr>
        <w:t xml:space="preserve"> </w:t>
      </w:r>
      <w:r>
        <w:rPr>
          <w:b/>
          <w:noProof/>
          <w:sz w:val="24"/>
        </w:rPr>
        <w:t>3</w:t>
      </w:r>
      <w:r>
        <w:rPr>
          <w:b/>
          <w:noProof/>
          <w:sz w:val="24"/>
          <w:vertAlign w:val="superscript"/>
        </w:rPr>
        <w:t>rd</w:t>
      </w:r>
      <w:r w:rsidR="00AF27AA">
        <w:rPr>
          <w:b/>
          <w:noProof/>
          <w:sz w:val="24"/>
        </w:rPr>
        <w:t xml:space="preserve"> </w:t>
      </w:r>
      <w:r w:rsidR="00B6437C">
        <w:rPr>
          <w:b/>
          <w:noProof/>
          <w:sz w:val="24"/>
        </w:rPr>
        <w:t>–</w:t>
      </w:r>
      <w:r w:rsidR="00DD6E96">
        <w:rPr>
          <w:b/>
          <w:noProof/>
          <w:sz w:val="24"/>
        </w:rPr>
        <w:t xml:space="preserve"> </w:t>
      </w:r>
      <w:r w:rsidR="00F97BE6">
        <w:fldChar w:fldCharType="begin"/>
      </w:r>
      <w:r w:rsidR="00F97BE6">
        <w:instrText xml:space="preserve"> DOCPROPERTY  EndDate  \* MERGEFORMAT </w:instrText>
      </w:r>
      <w:r w:rsidR="00F97BE6">
        <w:fldChar w:fldCharType="separate"/>
      </w:r>
      <w:r w:rsidR="001019B8">
        <w:rPr>
          <w:b/>
          <w:noProof/>
          <w:sz w:val="24"/>
        </w:rPr>
        <w:t>7</w:t>
      </w:r>
      <w:r w:rsidR="00B6437C" w:rsidRPr="00B6437C">
        <w:rPr>
          <w:b/>
          <w:noProof/>
          <w:sz w:val="24"/>
          <w:vertAlign w:val="superscript"/>
        </w:rPr>
        <w:t>th</w:t>
      </w:r>
      <w:r w:rsidR="00B6437C">
        <w:rPr>
          <w:b/>
          <w:noProof/>
          <w:sz w:val="24"/>
        </w:rPr>
        <w:t xml:space="preserve"> </w:t>
      </w:r>
      <w:r>
        <w:rPr>
          <w:b/>
          <w:noProof/>
          <w:sz w:val="24"/>
        </w:rPr>
        <w:t>April</w:t>
      </w:r>
      <w:r w:rsidR="00DD6E96" w:rsidRPr="00BA51D9">
        <w:rPr>
          <w:b/>
          <w:noProof/>
          <w:sz w:val="24"/>
        </w:rPr>
        <w:t xml:space="preserve"> </w:t>
      </w:r>
      <w:r w:rsidR="001019B8">
        <w:rPr>
          <w:b/>
          <w:noProof/>
          <w:sz w:val="24"/>
        </w:rPr>
        <w:t>2017</w:t>
      </w:r>
      <w:r w:rsidR="00F97BE6">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24F350C9"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r>
      <w:r w:rsidR="007D67CD">
        <w:rPr>
          <w:rFonts w:ascii="Arial" w:hAnsi="Arial"/>
          <w:sz w:val="24"/>
        </w:rPr>
        <w:t>7.15.3.1</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1E02B3DD"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72008">
        <w:rPr>
          <w:rFonts w:ascii="Arial" w:hAnsi="Arial"/>
          <w:sz w:val="24"/>
        </w:rPr>
        <w:t>Discussion on GNSS Assistance Data in V2V Perf Tests.</w:t>
      </w:r>
    </w:p>
    <w:p w14:paraId="04463DB3" w14:textId="0648AC7B"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7D67CD">
        <w:rPr>
          <w:rFonts w:ascii="Arial" w:hAnsi="Arial"/>
          <w:sz w:val="24"/>
        </w:rPr>
        <w:t>Agreement</w:t>
      </w:r>
    </w:p>
    <w:p w14:paraId="15B9A2D8" w14:textId="77777777" w:rsidR="00DD6E96" w:rsidRDefault="00DD6E96" w:rsidP="001C39F7">
      <w:pPr>
        <w:pStyle w:val="Heading1"/>
        <w:rPr>
          <w:lang w:val="en-US"/>
        </w:rPr>
      </w:pPr>
      <w:r w:rsidRPr="001C39F7">
        <w:t>Introduction</w:t>
      </w:r>
    </w:p>
    <w:p w14:paraId="03C75D09" w14:textId="0ED42113" w:rsidR="009526C8" w:rsidRDefault="00F727F0" w:rsidP="00172008">
      <w:pPr>
        <w:rPr>
          <w:rFonts w:ascii="Times New Roman" w:hAnsi="Times New Roman" w:cs="Times New Roman"/>
        </w:rPr>
      </w:pPr>
      <w:r>
        <w:rPr>
          <w:rFonts w:ascii="Times New Roman" w:hAnsi="Times New Roman" w:cs="Times New Roman"/>
        </w:rPr>
        <w:t xml:space="preserve">In </w:t>
      </w:r>
      <w:r w:rsidR="00172008">
        <w:rPr>
          <w:rFonts w:ascii="Times New Roman" w:hAnsi="Times New Roman" w:cs="Times New Roman"/>
        </w:rPr>
        <w:t xml:space="preserve">the few last meetings, there was a lot of debates on whether to include </w:t>
      </w:r>
      <w:r w:rsidR="00517E9A">
        <w:rPr>
          <w:rFonts w:ascii="Times New Roman" w:hAnsi="Times New Roman" w:cs="Times New Roman"/>
        </w:rPr>
        <w:t xml:space="preserve">GNSS </w:t>
      </w:r>
      <w:r w:rsidR="00E82D09">
        <w:rPr>
          <w:rFonts w:ascii="Times New Roman" w:hAnsi="Times New Roman" w:cs="Times New Roman"/>
        </w:rPr>
        <w:t>A</w:t>
      </w:r>
      <w:r w:rsidR="00517E9A">
        <w:rPr>
          <w:rFonts w:ascii="Times New Roman" w:hAnsi="Times New Roman" w:cs="Times New Roman"/>
        </w:rPr>
        <w:t>ssis</w:t>
      </w:r>
      <w:r w:rsidR="00E82D09">
        <w:rPr>
          <w:rFonts w:ascii="Times New Roman" w:hAnsi="Times New Roman" w:cs="Times New Roman"/>
        </w:rPr>
        <w:t>tance</w:t>
      </w:r>
      <w:r w:rsidR="00517E9A">
        <w:rPr>
          <w:rFonts w:ascii="Times New Roman" w:hAnsi="Times New Roman" w:cs="Times New Roman"/>
        </w:rPr>
        <w:t xml:space="preserve"> data in V2V </w:t>
      </w:r>
      <w:r w:rsidR="00A13C31">
        <w:rPr>
          <w:rFonts w:ascii="Times New Roman" w:hAnsi="Times New Roman" w:cs="Times New Roman"/>
        </w:rPr>
        <w:t>performance test</w:t>
      </w:r>
      <w:r w:rsidR="00A13C31">
        <w:t xml:space="preserve">. </w:t>
      </w:r>
      <w:r w:rsidR="00A13C31">
        <w:rPr>
          <w:rFonts w:ascii="Times New Roman" w:hAnsi="Times New Roman" w:cs="Times New Roman"/>
        </w:rPr>
        <w:t xml:space="preserve">The main concern is that for V2V stand-alone operation, GNSS is the </w:t>
      </w:r>
      <w:r w:rsidR="00A13C31">
        <w:rPr>
          <w:rFonts w:ascii="Times New Roman" w:hAnsi="Times New Roman" w:cs="Times New Roman"/>
          <w:i/>
        </w:rPr>
        <w:t>only</w:t>
      </w:r>
      <w:r w:rsidR="00A13C31">
        <w:rPr>
          <w:rFonts w:ascii="Times New Roman" w:hAnsi="Times New Roman" w:cs="Times New Roman"/>
        </w:rPr>
        <w:t xml:space="preserve"> source of synchronization and without GNSS assistant data provided, the UE take at least 20 minutes to get a first GNSS fix from cold start. This would increase testing time and cost a lot.</w:t>
      </w:r>
    </w:p>
    <w:p w14:paraId="7FF73A39" w14:textId="122390BA" w:rsidR="00A13C31" w:rsidRDefault="00A13C31" w:rsidP="00172008">
      <w:pPr>
        <w:rPr>
          <w:rFonts w:ascii="Times New Roman" w:hAnsi="Times New Roman" w:cs="Times New Roman"/>
        </w:rPr>
      </w:pPr>
      <w:r>
        <w:rPr>
          <w:rFonts w:ascii="Times New Roman" w:hAnsi="Times New Roman" w:cs="Times New Roman"/>
        </w:rPr>
        <w:t xml:space="preserve">At the same time, providing </w:t>
      </w:r>
      <w:r w:rsidR="00E82D09">
        <w:rPr>
          <w:rFonts w:ascii="Times New Roman" w:hAnsi="Times New Roman" w:cs="Times New Roman"/>
        </w:rPr>
        <w:t xml:space="preserve">GNSS Assistance data may also add more complexity to the test and may also </w:t>
      </w:r>
      <w:r w:rsidR="00B32BFA">
        <w:rPr>
          <w:rFonts w:ascii="Times New Roman" w:hAnsi="Times New Roman" w:cs="Times New Roman"/>
        </w:rPr>
        <w:t>lead</w:t>
      </w:r>
      <w:r w:rsidR="007D67CD">
        <w:rPr>
          <w:rFonts w:ascii="Times New Roman" w:hAnsi="Times New Roman" w:cs="Times New Roman"/>
        </w:rPr>
        <w:t xml:space="preserve"> to serious deployment problem.</w:t>
      </w:r>
    </w:p>
    <w:p w14:paraId="1014685D" w14:textId="2AA703F5" w:rsidR="009526C8" w:rsidRPr="00F727F0" w:rsidRDefault="00E82D09" w:rsidP="00E82D09">
      <w:r>
        <w:rPr>
          <w:rFonts w:ascii="Times New Roman" w:hAnsi="Times New Roman" w:cs="Times New Roman"/>
        </w:rPr>
        <w:t>We provide in this paper our analysis on this problem and suggest way forward to handle this issue in RAN4.</w:t>
      </w:r>
    </w:p>
    <w:p w14:paraId="4B43A082" w14:textId="26E7BFAD" w:rsidR="009526C8" w:rsidRDefault="00F80BAA" w:rsidP="009415AC">
      <w:pPr>
        <w:pStyle w:val="Heading1"/>
      </w:pPr>
      <w:r>
        <w:t>Analysis</w:t>
      </w:r>
    </w:p>
    <w:p w14:paraId="38786C80" w14:textId="3CAB9DA8" w:rsidR="009526C8" w:rsidRPr="00DC5D3A" w:rsidRDefault="009526C8" w:rsidP="009526C8">
      <w:r>
        <w:rPr>
          <w:rFonts w:ascii="Times New Roman" w:hAnsi="Times New Roman" w:cs="Times New Roman"/>
          <w:lang w:val="en-GB"/>
        </w:rPr>
        <w:t xml:space="preserve">First, we notice that </w:t>
      </w:r>
      <w:r w:rsidR="00DC5D3A">
        <w:rPr>
          <w:rFonts w:ascii="Times New Roman" w:hAnsi="Times New Roman" w:cs="Times New Roman"/>
          <w:lang w:val="en-GB"/>
        </w:rPr>
        <w:t xml:space="preserve">even when a test cases with </w:t>
      </w:r>
      <w:r w:rsidR="00DC5D3A">
        <w:rPr>
          <w:rFonts w:ascii="Times New Roman" w:hAnsi="Times New Roman" w:cs="Times New Roman"/>
        </w:rPr>
        <w:t xml:space="preserve">GNSS Assistance data are introduced, </w:t>
      </w:r>
      <w:r w:rsidR="00DC5D3A">
        <w:rPr>
          <w:rFonts w:ascii="Times New Roman" w:hAnsi="Times New Roman" w:cs="Times New Roman"/>
          <w:lang w:val="en-GB"/>
        </w:rPr>
        <w:t>the</w:t>
      </w:r>
      <w:r>
        <w:rPr>
          <w:rFonts w:ascii="Times New Roman" w:hAnsi="Times New Roman" w:cs="Times New Roman"/>
          <w:lang w:val="en-GB"/>
        </w:rPr>
        <w:t xml:space="preserve"> basic test case</w:t>
      </w:r>
      <w:r w:rsidR="00DC5D3A">
        <w:rPr>
          <w:rFonts w:ascii="Times New Roman" w:hAnsi="Times New Roman" w:cs="Times New Roman"/>
          <w:lang w:val="en-GB"/>
        </w:rPr>
        <w:t>s</w:t>
      </w:r>
      <w:r>
        <w:rPr>
          <w:rFonts w:ascii="Times New Roman" w:hAnsi="Times New Roman" w:cs="Times New Roman"/>
          <w:lang w:val="en-GB"/>
        </w:rPr>
        <w:t xml:space="preserve"> without </w:t>
      </w:r>
      <w:proofErr w:type="spellStart"/>
      <w:r>
        <w:rPr>
          <w:rFonts w:ascii="Times New Roman" w:hAnsi="Times New Roman" w:cs="Times New Roman"/>
          <w:lang w:val="en-GB"/>
        </w:rPr>
        <w:t>Uu</w:t>
      </w:r>
      <w:proofErr w:type="spellEnd"/>
      <w:r>
        <w:rPr>
          <w:rFonts w:ascii="Times New Roman" w:hAnsi="Times New Roman" w:cs="Times New Roman"/>
          <w:lang w:val="en-GB"/>
        </w:rPr>
        <w:t xml:space="preserve"> link involved is always needed because V2V communication based on GNSS synchronisation needs to be able to operate with or without network assistance. </w:t>
      </w:r>
    </w:p>
    <w:p w14:paraId="1FC3CFC6" w14:textId="4A8365B8" w:rsidR="009526C8" w:rsidRDefault="009526C8" w:rsidP="009526C8">
      <w:pPr>
        <w:rPr>
          <w:rFonts w:ascii="Times New Roman" w:hAnsi="Times New Roman" w:cs="Times New Roman"/>
          <w:lang w:val="en-GB"/>
        </w:rPr>
      </w:pPr>
      <w:r>
        <w:rPr>
          <w:rFonts w:ascii="Times New Roman" w:hAnsi="Times New Roman" w:cs="Times New Roman"/>
          <w:lang w:val="en-GB"/>
        </w:rPr>
        <w:t xml:space="preserve">Second, if a more special test case which involves assistance data transmit on </w:t>
      </w:r>
      <w:proofErr w:type="spellStart"/>
      <w:r>
        <w:rPr>
          <w:rFonts w:ascii="Times New Roman" w:hAnsi="Times New Roman" w:cs="Times New Roman"/>
          <w:lang w:val="en-GB"/>
        </w:rPr>
        <w:t>Uu</w:t>
      </w:r>
      <w:proofErr w:type="spellEnd"/>
      <w:r>
        <w:rPr>
          <w:rFonts w:ascii="Times New Roman" w:hAnsi="Times New Roman" w:cs="Times New Roman"/>
          <w:lang w:val="en-GB"/>
        </w:rPr>
        <w:t xml:space="preserve"> link is introduced, only UE with A-GNSS capability can pass the test. Thus, in order to not enforce some particular UE implementation, a UE capability needs to be define and UEs without A-GNSS capability needs not to pass the special test.</w:t>
      </w:r>
    </w:p>
    <w:p w14:paraId="2DE232AA" w14:textId="7C526C2D" w:rsidR="009526C8" w:rsidRDefault="009526C8" w:rsidP="009526C8">
      <w:pPr>
        <w:rPr>
          <w:rFonts w:ascii="Times New Roman" w:hAnsi="Times New Roman" w:cs="Times New Roman"/>
          <w:i/>
          <w:u w:val="single"/>
          <w:lang w:val="en-GB"/>
        </w:rPr>
      </w:pPr>
      <w:r>
        <w:rPr>
          <w:rFonts w:ascii="Times New Roman" w:hAnsi="Times New Roman" w:cs="Times New Roman"/>
          <w:lang w:val="en-GB"/>
        </w:rPr>
        <w:t>The question now remains is that whether the UE with A-GNSS capability need to pass the normal test, which will be defined in RAN5 or not.</w:t>
      </w:r>
      <w:r w:rsidR="00966355">
        <w:rPr>
          <w:rFonts w:ascii="Times New Roman" w:hAnsi="Times New Roman" w:cs="Times New Roman"/>
          <w:lang w:val="en-GB"/>
        </w:rPr>
        <w:t xml:space="preserve"> If the answer is no, then such UE cannot operate outside of network coverage or if the associated network do not support GNSS assistance data. Thus, the answer should be yes. </w:t>
      </w:r>
      <w:r w:rsidR="00966355" w:rsidRPr="00966355">
        <w:rPr>
          <w:rFonts w:ascii="Times New Roman" w:hAnsi="Times New Roman" w:cs="Times New Roman"/>
          <w:i/>
          <w:u w:val="single"/>
          <w:lang w:val="en-GB"/>
        </w:rPr>
        <w:t>In this case, the testing time for the UE with A-GNSS capability does not decrease but increases considerably since they even have to pass more tested.</w:t>
      </w:r>
    </w:p>
    <w:p w14:paraId="24CBCF84" w14:textId="73B1B4F2"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 xml:space="preserve">If new test case involving assistance data transmitted in </w:t>
      </w:r>
      <w:proofErr w:type="spellStart"/>
      <w:r>
        <w:rPr>
          <w:rFonts w:ascii="Times New Roman" w:hAnsi="Times New Roman" w:cs="Times New Roman"/>
          <w:i/>
          <w:lang w:val="en-GB"/>
        </w:rPr>
        <w:t>Uu</w:t>
      </w:r>
      <w:proofErr w:type="spellEnd"/>
      <w:r>
        <w:rPr>
          <w:rFonts w:ascii="Times New Roman" w:hAnsi="Times New Roman" w:cs="Times New Roman"/>
          <w:i/>
          <w:lang w:val="en-GB"/>
        </w:rPr>
        <w:t xml:space="preserve"> link is introduced, new UE capability need to be introduced.</w:t>
      </w:r>
    </w:p>
    <w:p w14:paraId="1FF23EA7" w14:textId="56B7048B"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Pr>
          <w:rFonts w:ascii="Times New Roman" w:hAnsi="Times New Roman" w:cs="Times New Roman"/>
          <w:i/>
          <w:lang w:val="en-GB"/>
        </w:rPr>
        <w:t xml:space="preserve">UEs with new capability still need to pass the basic test where assistance data is not transmitted in </w:t>
      </w:r>
      <w:proofErr w:type="spellStart"/>
      <w:r>
        <w:rPr>
          <w:rFonts w:ascii="Times New Roman" w:hAnsi="Times New Roman" w:cs="Times New Roman"/>
          <w:i/>
          <w:lang w:val="en-GB"/>
        </w:rPr>
        <w:t>Uu</w:t>
      </w:r>
      <w:proofErr w:type="spellEnd"/>
      <w:r>
        <w:rPr>
          <w:rFonts w:ascii="Times New Roman" w:hAnsi="Times New Roman" w:cs="Times New Roman"/>
          <w:i/>
          <w:lang w:val="en-GB"/>
        </w:rPr>
        <w:t xml:space="preserve"> link. As a result, the testing time does not decrease.</w:t>
      </w:r>
    </w:p>
    <w:p w14:paraId="5478F435" w14:textId="77777777" w:rsidR="00DC5D3A" w:rsidRDefault="00DC5D3A" w:rsidP="00DC5D3A">
      <w:pPr>
        <w:rPr>
          <w:rFonts w:ascii="Times New Roman" w:hAnsi="Times New Roman" w:cs="Times New Roman"/>
          <w:lang w:val="en-GB"/>
        </w:rPr>
      </w:pPr>
      <w:r>
        <w:rPr>
          <w:rFonts w:ascii="Times New Roman" w:hAnsi="Times New Roman" w:cs="Times New Roman"/>
          <w:lang w:val="en-GB"/>
        </w:rPr>
        <w:t xml:space="preserve">In other words, the added value of the additional test is quite limited, or even none. </w:t>
      </w:r>
    </w:p>
    <w:p w14:paraId="6CFFCBCF" w14:textId="321EBEB1" w:rsidR="00DC5D3A" w:rsidRDefault="00DC5D3A" w:rsidP="00DC5D3A">
      <w:pPr>
        <w:rPr>
          <w:rFonts w:ascii="Times New Roman" w:hAnsi="Times New Roman" w:cs="Times New Roman"/>
          <w:lang w:val="en-GB"/>
        </w:rPr>
      </w:pPr>
      <w:r>
        <w:rPr>
          <w:rFonts w:ascii="Times New Roman" w:hAnsi="Times New Roman" w:cs="Times New Roman"/>
          <w:lang w:val="en-GB"/>
        </w:rPr>
        <w:t>At the same time, we see that the problem of reducing test time for the basic test cases without GNSS have a much higher value since it affect all UE, regardless of capability. To this end, there has been a brief online discussion in RAN4#82. The summary of such discussion is presented here again for the sake of completeness:</w:t>
      </w:r>
    </w:p>
    <w:p w14:paraId="60865C3F" w14:textId="25C2C0DC" w:rsidR="00DC5D3A" w:rsidRDefault="00140B46" w:rsidP="00DC5D3A">
      <w:pPr>
        <w:rPr>
          <w:rFonts w:ascii="Times New Roman" w:hAnsi="Times New Roman" w:cs="Times New Roman"/>
          <w:i/>
          <w:lang w:val="en-GB"/>
        </w:rPr>
      </w:pPr>
      <w:r>
        <w:rPr>
          <w:rFonts w:ascii="Times New Roman" w:hAnsi="Times New Roman" w:cs="Times New Roman"/>
          <w:i/>
          <w:lang w:val="en-GB"/>
        </w:rPr>
        <w:t>The current approach is try to mimic the test setting in TS36.171 to leverage the work done for A-GPS</w:t>
      </w:r>
      <w:r w:rsidR="00B32BFA">
        <w:rPr>
          <w:rFonts w:ascii="Times New Roman" w:hAnsi="Times New Roman" w:cs="Times New Roman"/>
          <w:i/>
          <w:lang w:val="en-GB"/>
        </w:rPr>
        <w:t>, and the same test parameters are expected to be reusable</w:t>
      </w:r>
      <w:r>
        <w:rPr>
          <w:rFonts w:ascii="Times New Roman" w:hAnsi="Times New Roman" w:cs="Times New Roman"/>
          <w:i/>
          <w:lang w:val="en-GB"/>
        </w:rPr>
        <w:t>.</w:t>
      </w:r>
      <w:r w:rsidR="00B32BFA">
        <w:rPr>
          <w:rFonts w:ascii="Times New Roman" w:hAnsi="Times New Roman" w:cs="Times New Roman"/>
          <w:i/>
          <w:lang w:val="en-GB"/>
        </w:rPr>
        <w:t xml:space="preserve"> However, in TS36.171, since the purpose is to test the GNSS reception itself, the tests are designed to begin from cold start, and then assistance data are sent to the </w:t>
      </w:r>
      <w:r w:rsidR="00B32BFA">
        <w:rPr>
          <w:rFonts w:ascii="Times New Roman" w:hAnsi="Times New Roman" w:cs="Times New Roman"/>
          <w:i/>
          <w:lang w:val="en-GB"/>
        </w:rPr>
        <w:lastRenderedPageBreak/>
        <w:t xml:space="preserve">UE by </w:t>
      </w:r>
      <w:proofErr w:type="spellStart"/>
      <w:r w:rsidR="00B32BFA">
        <w:rPr>
          <w:rFonts w:ascii="Times New Roman" w:hAnsi="Times New Roman" w:cs="Times New Roman"/>
          <w:i/>
          <w:lang w:val="en-GB"/>
        </w:rPr>
        <w:t>Uu</w:t>
      </w:r>
      <w:proofErr w:type="spellEnd"/>
      <w:r w:rsidR="00B32BFA">
        <w:rPr>
          <w:rFonts w:ascii="Times New Roman" w:hAnsi="Times New Roman" w:cs="Times New Roman"/>
          <w:i/>
          <w:lang w:val="en-GB"/>
        </w:rPr>
        <w:t xml:space="preserve"> link. Under this setting, the UE is expected to get a GNSS fix under 20s, hence the test time is limited to under 30s for each test. For V2V performance test, since there will be no </w:t>
      </w:r>
      <w:proofErr w:type="spellStart"/>
      <w:r w:rsidR="00B32BFA">
        <w:rPr>
          <w:rFonts w:ascii="Times New Roman" w:hAnsi="Times New Roman" w:cs="Times New Roman"/>
          <w:i/>
          <w:lang w:val="en-GB"/>
        </w:rPr>
        <w:t>Uu</w:t>
      </w:r>
      <w:proofErr w:type="spellEnd"/>
      <w:r w:rsidR="00B32BFA">
        <w:rPr>
          <w:rFonts w:ascii="Times New Roman" w:hAnsi="Times New Roman" w:cs="Times New Roman"/>
          <w:i/>
          <w:lang w:val="en-GB"/>
        </w:rPr>
        <w:t xml:space="preserve"> link provided by default, the same setting as A-GPS cannot be achieved. In particular, the GNSS time to first fixe will be of order of tenth minutes instead of 20s; and the set of parameters in TS36.171 cannot be reused without modification. On the other hand, since the purpose of the test in V2V setting is not to test the GNSS receiver itself, but rather testing the V2V PC5 transceiver under the precondition that the GNSS fix is achieve. Thus, beginning the tests from cold start may not be required.</w:t>
      </w:r>
    </w:p>
    <w:p w14:paraId="40A8C60D" w14:textId="1FF6C492" w:rsidR="00B32BFA" w:rsidRDefault="00B32BFA" w:rsidP="00DC5D3A">
      <w:pPr>
        <w:rPr>
          <w:rFonts w:ascii="Times New Roman" w:hAnsi="Times New Roman" w:cs="Times New Roman"/>
          <w:lang w:val="en-GB"/>
        </w:rPr>
      </w:pPr>
      <w:r>
        <w:rPr>
          <w:rFonts w:ascii="Times New Roman" w:hAnsi="Times New Roman" w:cs="Times New Roman"/>
          <w:lang w:val="en-GB"/>
        </w:rPr>
        <w:t xml:space="preserve">Following this line of discussion, we notice that in order for </w:t>
      </w:r>
      <w:r w:rsidR="00980D38">
        <w:rPr>
          <w:rFonts w:ascii="Times New Roman" w:hAnsi="Times New Roman" w:cs="Times New Roman"/>
          <w:lang w:val="en-GB"/>
        </w:rPr>
        <w:t xml:space="preserve">the V2V tests to work, it is sufficient for all UE involved in the test to synchronize to the emulated GNSS system. The timing of the emulated GNSS system need not to be the UTC timing, but can be a fixed timing in the past for ease of implementation. Without assistance data, the leading time to get GNSS fix can be long, but it will not be a problem as long as this lead time can be amortised to across multiple tests and multiple UE. For example, one can let a batch of DUT to </w:t>
      </w:r>
      <w:r w:rsidR="00190AD1">
        <w:rPr>
          <w:rFonts w:ascii="Times New Roman" w:hAnsi="Times New Roman" w:cs="Times New Roman"/>
          <w:lang w:val="en-GB"/>
        </w:rPr>
        <w:t xml:space="preserve">be </w:t>
      </w:r>
      <w:r w:rsidR="00980D38">
        <w:rPr>
          <w:rFonts w:ascii="Times New Roman" w:hAnsi="Times New Roman" w:cs="Times New Roman"/>
          <w:lang w:val="en-GB"/>
        </w:rPr>
        <w:t>synced for some lead time then perform all the tests for each DUT in the batch consecutively. As long as the batch size is large enough, the leading time ov</w:t>
      </w:r>
      <w:bookmarkStart w:id="0" w:name="_GoBack"/>
      <w:bookmarkEnd w:id="0"/>
      <w:r w:rsidR="00980D38">
        <w:rPr>
          <w:rFonts w:ascii="Times New Roman" w:hAnsi="Times New Roman" w:cs="Times New Roman"/>
          <w:lang w:val="en-GB"/>
        </w:rPr>
        <w:t>erhead should be acceptable. Nevertheless, we realise that all the discussion above lie in RAN5 expertise and should not be discussed prematurely in RAN4.</w:t>
      </w:r>
    </w:p>
    <w:p w14:paraId="14ADB997" w14:textId="77777777" w:rsidR="00980D38" w:rsidRDefault="00980D38" w:rsidP="00DC5D3A">
      <w:pPr>
        <w:rPr>
          <w:rFonts w:ascii="Times New Roman" w:hAnsi="Times New Roman" w:cs="Times New Roman"/>
          <w:lang w:val="en-GB"/>
        </w:rPr>
      </w:pPr>
      <w:r>
        <w:rPr>
          <w:rFonts w:ascii="Times New Roman" w:hAnsi="Times New Roman" w:cs="Times New Roman"/>
          <w:lang w:val="en-GB"/>
        </w:rPr>
        <w:t xml:space="preserve">Thus, in order to progress this issue in RAN4 in a time efficient manner, we propose to use the option to </w:t>
      </w:r>
      <w:r w:rsidRPr="00980D38">
        <w:rPr>
          <w:rFonts w:ascii="Times New Roman" w:hAnsi="Times New Roman" w:cs="Times New Roman"/>
          <w:i/>
          <w:highlight w:val="green"/>
          <w:u w:val="single"/>
          <w:lang w:val="en-GB"/>
        </w:rPr>
        <w:t>not using GNSS assistance data</w:t>
      </w:r>
      <w:r>
        <w:rPr>
          <w:rFonts w:ascii="Times New Roman" w:hAnsi="Times New Roman" w:cs="Times New Roman"/>
          <w:i/>
          <w:u w:val="single"/>
          <w:lang w:val="en-GB"/>
        </w:rPr>
        <w:t xml:space="preserve"> </w:t>
      </w:r>
      <w:r>
        <w:rPr>
          <w:rFonts w:ascii="Times New Roman" w:hAnsi="Times New Roman" w:cs="Times New Roman"/>
          <w:lang w:val="en-GB"/>
        </w:rPr>
        <w:t>as the working assumption to define V2V performance tests. The conformance test design should opt for acceptable lead time overhead due to GNSS synchronising (for example, under 1 minute per test). If the above condition cannot be met in RAN5, the working condition will be revised in RAN4.</w:t>
      </w:r>
    </w:p>
    <w:p w14:paraId="39BEC0FE" w14:textId="0455213B" w:rsidR="00980D38" w:rsidRDefault="00980D38" w:rsidP="00980D38">
      <w:pPr>
        <w:rPr>
          <w:rFonts w:ascii="Times New Roman" w:hAnsi="Times New Roman" w:cs="Times New Roman"/>
          <w:i/>
          <w:lang w:val="en-GB"/>
        </w:rPr>
      </w:pPr>
      <w:r>
        <w:rPr>
          <w:rFonts w:ascii="Times New Roman" w:hAnsi="Times New Roman" w:cs="Times New Roman"/>
          <w:b/>
          <w:i/>
          <w:u w:val="single"/>
          <w:lang w:val="en-GB"/>
        </w:rPr>
        <w:t>Observation 3:</w:t>
      </w:r>
      <w:r w:rsidRPr="009E4536">
        <w:rPr>
          <w:rFonts w:ascii="Times New Roman" w:hAnsi="Times New Roman" w:cs="Times New Roman"/>
          <w:lang w:val="en-GB"/>
        </w:rPr>
        <w:t xml:space="preserve"> </w:t>
      </w:r>
      <w:r>
        <w:rPr>
          <w:rFonts w:ascii="Times New Roman" w:hAnsi="Times New Roman" w:cs="Times New Roman"/>
          <w:i/>
          <w:lang w:val="en-GB"/>
        </w:rPr>
        <w:t>It may be possible to design V2V test cases in such a way that lead time overhead due to GNSS synchronisation is acceptable.</w:t>
      </w:r>
    </w:p>
    <w:p w14:paraId="65FEA757" w14:textId="433624F6" w:rsidR="00980D38" w:rsidRDefault="00980D38" w:rsidP="00980D38">
      <w:pPr>
        <w:rPr>
          <w:rFonts w:ascii="Times New Roman" w:hAnsi="Times New Roman" w:cs="Times New Roman"/>
          <w:i/>
          <w:lang w:val="en-GB"/>
        </w:rPr>
      </w:pPr>
      <w:r>
        <w:rPr>
          <w:rFonts w:ascii="Times New Roman" w:hAnsi="Times New Roman" w:cs="Times New Roman"/>
          <w:b/>
          <w:i/>
          <w:u w:val="single"/>
          <w:lang w:val="en-GB"/>
        </w:rPr>
        <w:t>Observation 4:</w:t>
      </w:r>
      <w:r w:rsidRPr="009E4536">
        <w:rPr>
          <w:rFonts w:ascii="Times New Roman" w:hAnsi="Times New Roman" w:cs="Times New Roman"/>
          <w:lang w:val="en-GB"/>
        </w:rPr>
        <w:t xml:space="preserve"> </w:t>
      </w:r>
      <w:r>
        <w:rPr>
          <w:rFonts w:ascii="Times New Roman" w:hAnsi="Times New Roman" w:cs="Times New Roman"/>
          <w:i/>
          <w:lang w:val="en-GB"/>
        </w:rPr>
        <w:t xml:space="preserve">The design of </w:t>
      </w:r>
      <w:r w:rsidR="00C97B98">
        <w:rPr>
          <w:rFonts w:ascii="Times New Roman" w:hAnsi="Times New Roman" w:cs="Times New Roman"/>
          <w:i/>
          <w:lang w:val="en-GB"/>
        </w:rPr>
        <w:t>final test implementation is in RAN5 scope</w:t>
      </w:r>
      <w:r>
        <w:rPr>
          <w:rFonts w:ascii="Times New Roman" w:hAnsi="Times New Roman" w:cs="Times New Roman"/>
          <w:i/>
          <w:lang w:val="en-GB"/>
        </w:rPr>
        <w:t>.</w:t>
      </w:r>
    </w:p>
    <w:p w14:paraId="3C7198CD" w14:textId="7BEB9860" w:rsidR="00DC5D3A" w:rsidRDefault="007D67CD" w:rsidP="00F43881">
      <w:pPr>
        <w:rPr>
          <w:rFonts w:ascii="Times New Roman" w:hAnsi="Times New Roman" w:cs="Times New Roman"/>
          <w:lang w:val="en-GB"/>
        </w:rPr>
      </w:pPr>
      <w:r>
        <w:rPr>
          <w:rFonts w:ascii="Times New Roman" w:hAnsi="Times New Roman" w:cs="Times New Roman"/>
          <w:b/>
          <w:u w:val="single"/>
          <w:lang w:val="en-GB"/>
        </w:rPr>
        <w:t>Proposal</w:t>
      </w:r>
      <w:r w:rsidR="00C97B98" w:rsidRPr="00C97B98">
        <w:rPr>
          <w:rFonts w:ascii="Times New Roman" w:hAnsi="Times New Roman" w:cs="Times New Roman"/>
          <w:b/>
          <w:u w:val="single"/>
          <w:lang w:val="en-GB"/>
        </w:rPr>
        <w:t xml:space="preserve"> 1: </w:t>
      </w:r>
      <w:r w:rsidR="00C97B98">
        <w:rPr>
          <w:rFonts w:ascii="Times New Roman" w:hAnsi="Times New Roman" w:cs="Times New Roman"/>
          <w:b/>
          <w:u w:val="single"/>
          <w:lang w:val="en-GB"/>
        </w:rPr>
        <w:t xml:space="preserve"> </w:t>
      </w:r>
      <w:r w:rsidR="00C97B98" w:rsidRPr="00C97B98">
        <w:rPr>
          <w:rFonts w:ascii="Times New Roman" w:hAnsi="Times New Roman" w:cs="Times New Roman"/>
          <w:b/>
          <w:lang w:val="en-GB"/>
        </w:rPr>
        <w:t xml:space="preserve">Use the option to </w:t>
      </w:r>
      <w:r w:rsidR="00C97B98" w:rsidRPr="00C97B98">
        <w:rPr>
          <w:rFonts w:ascii="Times New Roman" w:hAnsi="Times New Roman" w:cs="Times New Roman"/>
          <w:b/>
          <w:i/>
          <w:highlight w:val="green"/>
          <w:u w:val="single"/>
          <w:lang w:val="en-GB"/>
        </w:rPr>
        <w:t>not using GNSS assistance data</w:t>
      </w:r>
      <w:r w:rsidR="00C97B98" w:rsidRPr="00C97B98">
        <w:rPr>
          <w:rFonts w:ascii="Times New Roman" w:hAnsi="Times New Roman" w:cs="Times New Roman"/>
          <w:b/>
          <w:i/>
          <w:u w:val="single"/>
          <w:lang w:val="en-GB"/>
        </w:rPr>
        <w:t xml:space="preserve"> </w:t>
      </w:r>
      <w:r w:rsidR="00C97B98" w:rsidRPr="00C97B98">
        <w:rPr>
          <w:rFonts w:ascii="Times New Roman" w:hAnsi="Times New Roman" w:cs="Times New Roman"/>
          <w:b/>
          <w:lang w:val="en-GB"/>
        </w:rPr>
        <w:t>as the working assumption to define V2V performance tests. The conformance test design should opt for acceptable lead time ove</w:t>
      </w:r>
      <w:r w:rsidR="00B92427">
        <w:rPr>
          <w:rFonts w:ascii="Times New Roman" w:hAnsi="Times New Roman" w:cs="Times New Roman"/>
          <w:b/>
          <w:lang w:val="en-GB"/>
        </w:rPr>
        <w:t>rhead due to GNSS synchronisation</w:t>
      </w:r>
      <w:r w:rsidR="00C97B98">
        <w:rPr>
          <w:rFonts w:ascii="Times New Roman" w:hAnsi="Times New Roman" w:cs="Times New Roman"/>
          <w:b/>
          <w:lang w:val="en-GB"/>
        </w:rPr>
        <w:t xml:space="preserve">. </w:t>
      </w:r>
      <w:r w:rsidR="00C97B98" w:rsidRPr="00C97B98">
        <w:rPr>
          <w:rFonts w:ascii="Times New Roman" w:hAnsi="Times New Roman" w:cs="Times New Roman"/>
          <w:b/>
          <w:lang w:val="en-GB"/>
        </w:rPr>
        <w:t>If the above condition cannot be met in RAN5, the working condition will be revised in RAN4.</w:t>
      </w:r>
    </w:p>
    <w:p w14:paraId="2EBF4BA8" w14:textId="77777777" w:rsidR="00DD6E96" w:rsidRDefault="00DD6E96" w:rsidP="00DD6E96">
      <w:pPr>
        <w:pStyle w:val="Heading1"/>
        <w:jc w:val="both"/>
        <w:rPr>
          <w:lang w:val="en-US"/>
        </w:rPr>
      </w:pPr>
      <w:r>
        <w:rPr>
          <w:lang w:val="en-US"/>
        </w:rPr>
        <w:t>Conclusions</w:t>
      </w:r>
    </w:p>
    <w:p w14:paraId="23BB0ECC" w14:textId="77777777" w:rsidR="00C97B98" w:rsidRDefault="00C97B98" w:rsidP="00C97B98">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 xml:space="preserve">If new test case involving assistance data transmitted in </w:t>
      </w:r>
      <w:proofErr w:type="spellStart"/>
      <w:r>
        <w:rPr>
          <w:rFonts w:ascii="Times New Roman" w:hAnsi="Times New Roman" w:cs="Times New Roman"/>
          <w:i/>
          <w:lang w:val="en-GB"/>
        </w:rPr>
        <w:t>Uu</w:t>
      </w:r>
      <w:proofErr w:type="spellEnd"/>
      <w:r>
        <w:rPr>
          <w:rFonts w:ascii="Times New Roman" w:hAnsi="Times New Roman" w:cs="Times New Roman"/>
          <w:i/>
          <w:lang w:val="en-GB"/>
        </w:rPr>
        <w:t xml:space="preserve"> link is introduced, new UE capability need to be introduced.</w:t>
      </w:r>
    </w:p>
    <w:p w14:paraId="5A337D27" w14:textId="77777777" w:rsidR="00C97B98" w:rsidRDefault="00C97B98" w:rsidP="00C97B98">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Pr>
          <w:rFonts w:ascii="Times New Roman" w:hAnsi="Times New Roman" w:cs="Times New Roman"/>
          <w:i/>
          <w:lang w:val="en-GB"/>
        </w:rPr>
        <w:t xml:space="preserve">UEs with new capability still need to pass the basic test where assistance data is not transmitted in </w:t>
      </w:r>
      <w:proofErr w:type="spellStart"/>
      <w:r>
        <w:rPr>
          <w:rFonts w:ascii="Times New Roman" w:hAnsi="Times New Roman" w:cs="Times New Roman"/>
          <w:i/>
          <w:lang w:val="en-GB"/>
        </w:rPr>
        <w:t>Uu</w:t>
      </w:r>
      <w:proofErr w:type="spellEnd"/>
      <w:r>
        <w:rPr>
          <w:rFonts w:ascii="Times New Roman" w:hAnsi="Times New Roman" w:cs="Times New Roman"/>
          <w:i/>
          <w:lang w:val="en-GB"/>
        </w:rPr>
        <w:t xml:space="preserve"> link. As a result, the testing time does not decrease.</w:t>
      </w:r>
    </w:p>
    <w:p w14:paraId="367F3618" w14:textId="77777777" w:rsidR="00C97B98" w:rsidRDefault="00C97B98" w:rsidP="00C97B98">
      <w:pPr>
        <w:rPr>
          <w:rFonts w:ascii="Times New Roman" w:hAnsi="Times New Roman" w:cs="Times New Roman"/>
          <w:i/>
          <w:lang w:val="en-GB"/>
        </w:rPr>
      </w:pPr>
      <w:r>
        <w:rPr>
          <w:rFonts w:ascii="Times New Roman" w:hAnsi="Times New Roman" w:cs="Times New Roman"/>
          <w:b/>
          <w:i/>
          <w:u w:val="single"/>
          <w:lang w:val="en-GB"/>
        </w:rPr>
        <w:t>Observation 3:</w:t>
      </w:r>
      <w:r w:rsidRPr="009E4536">
        <w:rPr>
          <w:rFonts w:ascii="Times New Roman" w:hAnsi="Times New Roman" w:cs="Times New Roman"/>
          <w:lang w:val="en-GB"/>
        </w:rPr>
        <w:t xml:space="preserve"> </w:t>
      </w:r>
      <w:r>
        <w:rPr>
          <w:rFonts w:ascii="Times New Roman" w:hAnsi="Times New Roman" w:cs="Times New Roman"/>
          <w:i/>
          <w:lang w:val="en-GB"/>
        </w:rPr>
        <w:t>It may be possible to design V2V test cases in such a way that lead time overhead due to GNSS synchronisation is acceptable.</w:t>
      </w:r>
    </w:p>
    <w:p w14:paraId="494B108F" w14:textId="77777777" w:rsidR="00C97B98" w:rsidRDefault="00C97B98" w:rsidP="00C97B98">
      <w:pPr>
        <w:rPr>
          <w:rFonts w:ascii="Times New Roman" w:hAnsi="Times New Roman" w:cs="Times New Roman"/>
          <w:i/>
          <w:lang w:val="en-GB"/>
        </w:rPr>
      </w:pPr>
      <w:r>
        <w:rPr>
          <w:rFonts w:ascii="Times New Roman" w:hAnsi="Times New Roman" w:cs="Times New Roman"/>
          <w:b/>
          <w:i/>
          <w:u w:val="single"/>
          <w:lang w:val="en-GB"/>
        </w:rPr>
        <w:t>Observation 4:</w:t>
      </w:r>
      <w:r w:rsidRPr="009E4536">
        <w:rPr>
          <w:rFonts w:ascii="Times New Roman" w:hAnsi="Times New Roman" w:cs="Times New Roman"/>
          <w:lang w:val="en-GB"/>
        </w:rPr>
        <w:t xml:space="preserve"> </w:t>
      </w:r>
      <w:r>
        <w:rPr>
          <w:rFonts w:ascii="Times New Roman" w:hAnsi="Times New Roman" w:cs="Times New Roman"/>
          <w:i/>
          <w:lang w:val="en-GB"/>
        </w:rPr>
        <w:t>The design of final test implementation is in RAN5 scope.</w:t>
      </w:r>
    </w:p>
    <w:p w14:paraId="7B459B2B" w14:textId="2657A74F" w:rsidR="00583CEE" w:rsidRPr="00C97B98" w:rsidRDefault="007D67CD">
      <w:pPr>
        <w:rPr>
          <w:rFonts w:ascii="Times New Roman" w:hAnsi="Times New Roman" w:cs="Times New Roman"/>
          <w:lang w:val="en-GB"/>
        </w:rPr>
      </w:pPr>
      <w:r>
        <w:rPr>
          <w:rFonts w:ascii="Times New Roman" w:hAnsi="Times New Roman" w:cs="Times New Roman"/>
          <w:b/>
          <w:u w:val="single"/>
          <w:lang w:val="en-GB"/>
        </w:rPr>
        <w:t>Proposal</w:t>
      </w:r>
      <w:r w:rsidRPr="00C97B98">
        <w:rPr>
          <w:rFonts w:ascii="Times New Roman" w:hAnsi="Times New Roman" w:cs="Times New Roman"/>
          <w:b/>
          <w:u w:val="single"/>
          <w:lang w:val="en-GB"/>
        </w:rPr>
        <w:t xml:space="preserve"> </w:t>
      </w:r>
      <w:r w:rsidR="00C97B98" w:rsidRPr="00C97B98">
        <w:rPr>
          <w:rFonts w:ascii="Times New Roman" w:hAnsi="Times New Roman" w:cs="Times New Roman"/>
          <w:b/>
          <w:u w:val="single"/>
          <w:lang w:val="en-GB"/>
        </w:rPr>
        <w:t xml:space="preserve">1: </w:t>
      </w:r>
      <w:r w:rsidR="00C97B98">
        <w:rPr>
          <w:rFonts w:ascii="Times New Roman" w:hAnsi="Times New Roman" w:cs="Times New Roman"/>
          <w:b/>
          <w:u w:val="single"/>
          <w:lang w:val="en-GB"/>
        </w:rPr>
        <w:t xml:space="preserve"> </w:t>
      </w:r>
      <w:r w:rsidR="00C97B98" w:rsidRPr="00C97B98">
        <w:rPr>
          <w:rFonts w:ascii="Times New Roman" w:hAnsi="Times New Roman" w:cs="Times New Roman"/>
          <w:b/>
          <w:lang w:val="en-GB"/>
        </w:rPr>
        <w:t xml:space="preserve">Use the option to </w:t>
      </w:r>
      <w:r w:rsidR="00C97B98" w:rsidRPr="00C97B98">
        <w:rPr>
          <w:rFonts w:ascii="Times New Roman" w:hAnsi="Times New Roman" w:cs="Times New Roman"/>
          <w:b/>
          <w:i/>
          <w:highlight w:val="green"/>
          <w:u w:val="single"/>
          <w:lang w:val="en-GB"/>
        </w:rPr>
        <w:t>not using GNSS assistance data</w:t>
      </w:r>
      <w:r w:rsidR="00C97B98" w:rsidRPr="00C97B98">
        <w:rPr>
          <w:rFonts w:ascii="Times New Roman" w:hAnsi="Times New Roman" w:cs="Times New Roman"/>
          <w:b/>
          <w:i/>
          <w:u w:val="single"/>
          <w:lang w:val="en-GB"/>
        </w:rPr>
        <w:t xml:space="preserve"> </w:t>
      </w:r>
      <w:r w:rsidR="00C97B98" w:rsidRPr="00C97B98">
        <w:rPr>
          <w:rFonts w:ascii="Times New Roman" w:hAnsi="Times New Roman" w:cs="Times New Roman"/>
          <w:b/>
          <w:lang w:val="en-GB"/>
        </w:rPr>
        <w:t>as the working assumption to define V2V performance tests. The conformance test design should opt for acceptable lead time ove</w:t>
      </w:r>
      <w:r w:rsidR="00C97B98">
        <w:rPr>
          <w:rFonts w:ascii="Times New Roman" w:hAnsi="Times New Roman" w:cs="Times New Roman"/>
          <w:b/>
          <w:lang w:val="en-GB"/>
        </w:rPr>
        <w:t xml:space="preserve">rhead due to GNSS </w:t>
      </w:r>
      <w:r w:rsidR="00B92427">
        <w:rPr>
          <w:rFonts w:ascii="Times New Roman" w:hAnsi="Times New Roman" w:cs="Times New Roman"/>
          <w:b/>
          <w:lang w:val="en-GB"/>
        </w:rPr>
        <w:t>synchronisation</w:t>
      </w:r>
      <w:r w:rsidR="00C97B98">
        <w:rPr>
          <w:rFonts w:ascii="Times New Roman" w:hAnsi="Times New Roman" w:cs="Times New Roman"/>
          <w:b/>
          <w:lang w:val="en-GB"/>
        </w:rPr>
        <w:t xml:space="preserve">. </w:t>
      </w:r>
      <w:r w:rsidR="00C97B98" w:rsidRPr="00C97B98">
        <w:rPr>
          <w:rFonts w:ascii="Times New Roman" w:hAnsi="Times New Roman" w:cs="Times New Roman"/>
          <w:b/>
          <w:lang w:val="en-GB"/>
        </w:rPr>
        <w:t>If the above condition cannot be met in RAN5, the working condition will be revised in RAN4.</w:t>
      </w:r>
    </w:p>
    <w:sectPr w:rsidR="00583CEE" w:rsidRPr="00C97B98" w:rsidSect="00DD6E96">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297F6" w14:textId="77777777" w:rsidR="00F97BE6" w:rsidRDefault="00F97BE6">
      <w:pPr>
        <w:spacing w:after="0" w:line="240" w:lineRule="auto"/>
      </w:pPr>
      <w:r>
        <w:separator/>
      </w:r>
    </w:p>
  </w:endnote>
  <w:endnote w:type="continuationSeparator" w:id="0">
    <w:p w14:paraId="79DA6C89" w14:textId="77777777" w:rsidR="00F97BE6" w:rsidRDefault="00F9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0AD1">
      <w:rPr>
        <w:rStyle w:val="PageNumber"/>
      </w:rPr>
      <w:t>2</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C3DEE" w14:textId="77777777" w:rsidR="00F97BE6" w:rsidRDefault="00F97BE6">
      <w:pPr>
        <w:spacing w:after="0" w:line="240" w:lineRule="auto"/>
      </w:pPr>
      <w:r>
        <w:separator/>
      </w:r>
    </w:p>
  </w:footnote>
  <w:footnote w:type="continuationSeparator" w:id="0">
    <w:p w14:paraId="6B54F281" w14:textId="77777777" w:rsidR="00F97BE6" w:rsidRDefault="00F97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4A2B"/>
    <w:multiLevelType w:val="hybridMultilevel"/>
    <w:tmpl w:val="561AB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36CB"/>
    <w:multiLevelType w:val="hybridMultilevel"/>
    <w:tmpl w:val="91C6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9779D"/>
    <w:multiLevelType w:val="hybridMultilevel"/>
    <w:tmpl w:val="0E9A7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A1484E"/>
    <w:multiLevelType w:val="hybridMultilevel"/>
    <w:tmpl w:val="627E001C"/>
    <w:lvl w:ilvl="0" w:tplc="8AF4592C">
      <w:start w:val="1"/>
      <w:numFmt w:val="bullet"/>
      <w:lvlText w:val="•"/>
      <w:lvlJc w:val="left"/>
      <w:pPr>
        <w:tabs>
          <w:tab w:val="num" w:pos="720"/>
        </w:tabs>
        <w:ind w:left="720" w:hanging="360"/>
      </w:pPr>
      <w:rPr>
        <w:rFonts w:ascii="Arial" w:hAnsi="Arial" w:cs="Times New Roman" w:hint="default"/>
      </w:rPr>
    </w:lvl>
    <w:lvl w:ilvl="1" w:tplc="5DCE2E3A">
      <w:start w:val="1137"/>
      <w:numFmt w:val="bullet"/>
      <w:lvlText w:val="–"/>
      <w:lvlJc w:val="left"/>
      <w:pPr>
        <w:tabs>
          <w:tab w:val="num" w:pos="1440"/>
        </w:tabs>
        <w:ind w:left="1440" w:hanging="360"/>
      </w:pPr>
      <w:rPr>
        <w:rFonts w:ascii="Arial" w:hAnsi="Arial" w:cs="Times New Roman" w:hint="default"/>
      </w:rPr>
    </w:lvl>
    <w:lvl w:ilvl="2" w:tplc="CB447436">
      <w:start w:val="1"/>
      <w:numFmt w:val="bullet"/>
      <w:lvlText w:val="•"/>
      <w:lvlJc w:val="left"/>
      <w:pPr>
        <w:tabs>
          <w:tab w:val="num" w:pos="2160"/>
        </w:tabs>
        <w:ind w:left="2160" w:hanging="360"/>
      </w:pPr>
      <w:rPr>
        <w:rFonts w:ascii="Arial" w:hAnsi="Arial" w:cs="Times New Roman" w:hint="default"/>
      </w:rPr>
    </w:lvl>
    <w:lvl w:ilvl="3" w:tplc="9FE0C2E6">
      <w:start w:val="1"/>
      <w:numFmt w:val="bullet"/>
      <w:lvlText w:val="•"/>
      <w:lvlJc w:val="left"/>
      <w:pPr>
        <w:tabs>
          <w:tab w:val="num" w:pos="2880"/>
        </w:tabs>
        <w:ind w:left="2880" w:hanging="360"/>
      </w:pPr>
      <w:rPr>
        <w:rFonts w:ascii="Arial" w:hAnsi="Arial" w:cs="Times New Roman" w:hint="default"/>
      </w:rPr>
    </w:lvl>
    <w:lvl w:ilvl="4" w:tplc="774E55D4">
      <w:start w:val="1"/>
      <w:numFmt w:val="bullet"/>
      <w:lvlText w:val="•"/>
      <w:lvlJc w:val="left"/>
      <w:pPr>
        <w:tabs>
          <w:tab w:val="num" w:pos="3600"/>
        </w:tabs>
        <w:ind w:left="3600" w:hanging="360"/>
      </w:pPr>
      <w:rPr>
        <w:rFonts w:ascii="Arial" w:hAnsi="Arial" w:cs="Times New Roman" w:hint="default"/>
      </w:rPr>
    </w:lvl>
    <w:lvl w:ilvl="5" w:tplc="05504A16">
      <w:start w:val="1"/>
      <w:numFmt w:val="bullet"/>
      <w:lvlText w:val="•"/>
      <w:lvlJc w:val="left"/>
      <w:pPr>
        <w:tabs>
          <w:tab w:val="num" w:pos="4320"/>
        </w:tabs>
        <w:ind w:left="4320" w:hanging="360"/>
      </w:pPr>
      <w:rPr>
        <w:rFonts w:ascii="Arial" w:hAnsi="Arial" w:cs="Times New Roman" w:hint="default"/>
      </w:rPr>
    </w:lvl>
    <w:lvl w:ilvl="6" w:tplc="C3565502">
      <w:start w:val="1"/>
      <w:numFmt w:val="bullet"/>
      <w:lvlText w:val="•"/>
      <w:lvlJc w:val="left"/>
      <w:pPr>
        <w:tabs>
          <w:tab w:val="num" w:pos="5040"/>
        </w:tabs>
        <w:ind w:left="5040" w:hanging="360"/>
      </w:pPr>
      <w:rPr>
        <w:rFonts w:ascii="Arial" w:hAnsi="Arial" w:cs="Times New Roman" w:hint="default"/>
      </w:rPr>
    </w:lvl>
    <w:lvl w:ilvl="7" w:tplc="AD08ACBE">
      <w:start w:val="1"/>
      <w:numFmt w:val="bullet"/>
      <w:lvlText w:val="•"/>
      <w:lvlJc w:val="left"/>
      <w:pPr>
        <w:tabs>
          <w:tab w:val="num" w:pos="5760"/>
        </w:tabs>
        <w:ind w:left="5760" w:hanging="360"/>
      </w:pPr>
      <w:rPr>
        <w:rFonts w:ascii="Arial" w:hAnsi="Arial" w:cs="Times New Roman" w:hint="default"/>
      </w:rPr>
    </w:lvl>
    <w:lvl w:ilvl="8" w:tplc="A89A949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E0F5368"/>
    <w:multiLevelType w:val="hybridMultilevel"/>
    <w:tmpl w:val="0C0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5C7F3322"/>
    <w:multiLevelType w:val="hybridMultilevel"/>
    <w:tmpl w:val="D8BC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70791659"/>
    <w:multiLevelType w:val="hybridMultilevel"/>
    <w:tmpl w:val="FC84E8D2"/>
    <w:lvl w:ilvl="0" w:tplc="8772888A">
      <w:start w:val="1"/>
      <w:numFmt w:val="bullet"/>
      <w:lvlText w:val="–"/>
      <w:lvlJc w:val="left"/>
      <w:pPr>
        <w:tabs>
          <w:tab w:val="num" w:pos="360"/>
        </w:tabs>
        <w:ind w:left="360" w:hanging="360"/>
      </w:pPr>
      <w:rPr>
        <w:rFonts w:ascii="Arial" w:hAnsi="Arial" w:cs="Times New Roman" w:hint="default"/>
      </w:rPr>
    </w:lvl>
    <w:lvl w:ilvl="1" w:tplc="BA24A756">
      <w:start w:val="1"/>
      <w:numFmt w:val="bullet"/>
      <w:lvlText w:val="–"/>
      <w:lvlJc w:val="left"/>
      <w:pPr>
        <w:tabs>
          <w:tab w:val="num" w:pos="1080"/>
        </w:tabs>
        <w:ind w:left="1080" w:hanging="360"/>
      </w:pPr>
      <w:rPr>
        <w:rFonts w:ascii="Arial" w:hAnsi="Arial" w:cs="Times New Roman" w:hint="default"/>
      </w:rPr>
    </w:lvl>
    <w:lvl w:ilvl="2" w:tplc="1F7659DC">
      <w:start w:val="55"/>
      <w:numFmt w:val="bullet"/>
      <w:lvlText w:val="•"/>
      <w:lvlJc w:val="left"/>
      <w:pPr>
        <w:tabs>
          <w:tab w:val="num" w:pos="1800"/>
        </w:tabs>
        <w:ind w:left="1800" w:hanging="360"/>
      </w:pPr>
      <w:rPr>
        <w:rFonts w:ascii="Arial" w:hAnsi="Arial" w:cs="Times New Roman" w:hint="default"/>
      </w:rPr>
    </w:lvl>
    <w:lvl w:ilvl="3" w:tplc="AFAE2186">
      <w:start w:val="55"/>
      <w:numFmt w:val="bullet"/>
      <w:lvlText w:val="–"/>
      <w:lvlJc w:val="left"/>
      <w:pPr>
        <w:tabs>
          <w:tab w:val="num" w:pos="2520"/>
        </w:tabs>
        <w:ind w:left="2520" w:hanging="360"/>
      </w:pPr>
      <w:rPr>
        <w:rFonts w:ascii="Arial" w:hAnsi="Arial" w:cs="Times New Roman" w:hint="default"/>
      </w:rPr>
    </w:lvl>
    <w:lvl w:ilvl="4" w:tplc="65D4D9B6">
      <w:start w:val="1"/>
      <w:numFmt w:val="bullet"/>
      <w:lvlText w:val="–"/>
      <w:lvlJc w:val="left"/>
      <w:pPr>
        <w:tabs>
          <w:tab w:val="num" w:pos="3240"/>
        </w:tabs>
        <w:ind w:left="3240" w:hanging="360"/>
      </w:pPr>
      <w:rPr>
        <w:rFonts w:ascii="Arial" w:hAnsi="Arial" w:cs="Times New Roman" w:hint="default"/>
      </w:rPr>
    </w:lvl>
    <w:lvl w:ilvl="5" w:tplc="B3BA8ED6">
      <w:start w:val="1"/>
      <w:numFmt w:val="bullet"/>
      <w:lvlText w:val="–"/>
      <w:lvlJc w:val="left"/>
      <w:pPr>
        <w:tabs>
          <w:tab w:val="num" w:pos="3960"/>
        </w:tabs>
        <w:ind w:left="3960" w:hanging="360"/>
      </w:pPr>
      <w:rPr>
        <w:rFonts w:ascii="Arial" w:hAnsi="Arial" w:cs="Times New Roman" w:hint="default"/>
      </w:rPr>
    </w:lvl>
    <w:lvl w:ilvl="6" w:tplc="0B8405F2">
      <w:start w:val="1"/>
      <w:numFmt w:val="bullet"/>
      <w:lvlText w:val="–"/>
      <w:lvlJc w:val="left"/>
      <w:pPr>
        <w:tabs>
          <w:tab w:val="num" w:pos="4680"/>
        </w:tabs>
        <w:ind w:left="4680" w:hanging="360"/>
      </w:pPr>
      <w:rPr>
        <w:rFonts w:ascii="Arial" w:hAnsi="Arial" w:cs="Times New Roman" w:hint="default"/>
      </w:rPr>
    </w:lvl>
    <w:lvl w:ilvl="7" w:tplc="6756D45C">
      <w:start w:val="1"/>
      <w:numFmt w:val="bullet"/>
      <w:lvlText w:val="–"/>
      <w:lvlJc w:val="left"/>
      <w:pPr>
        <w:tabs>
          <w:tab w:val="num" w:pos="5400"/>
        </w:tabs>
        <w:ind w:left="5400" w:hanging="360"/>
      </w:pPr>
      <w:rPr>
        <w:rFonts w:ascii="Arial" w:hAnsi="Arial" w:cs="Times New Roman" w:hint="default"/>
      </w:rPr>
    </w:lvl>
    <w:lvl w:ilvl="8" w:tplc="4CC69D8C">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
  </w:num>
  <w:num w:numId="4">
    <w:abstractNumId w:val="11"/>
  </w:num>
  <w:num w:numId="5">
    <w:abstractNumId w:val="10"/>
  </w:num>
  <w:num w:numId="6">
    <w:abstractNumId w:val="1"/>
  </w:num>
  <w:num w:numId="7">
    <w:abstractNumId w:val="6"/>
  </w:num>
  <w:num w:numId="8">
    <w:abstractNumId w:val="15"/>
  </w:num>
  <w:num w:numId="9">
    <w:abstractNumId w:val="7"/>
  </w:num>
  <w:num w:numId="10">
    <w:abstractNumId w:val="12"/>
  </w:num>
  <w:num w:numId="11">
    <w:abstractNumId w:val="14"/>
  </w:num>
  <w:num w:numId="12">
    <w:abstractNumId w:val="9"/>
  </w:num>
  <w:num w:numId="13">
    <w:abstractNumId w:val="4"/>
  </w:num>
  <w:num w:numId="14">
    <w:abstractNumId w:val="5"/>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021B"/>
    <w:rsid w:val="000F2425"/>
    <w:rsid w:val="001019B8"/>
    <w:rsid w:val="00140B46"/>
    <w:rsid w:val="00166647"/>
    <w:rsid w:val="00172008"/>
    <w:rsid w:val="00190AD1"/>
    <w:rsid w:val="001A321E"/>
    <w:rsid w:val="001C39F7"/>
    <w:rsid w:val="001D20DA"/>
    <w:rsid w:val="002211D0"/>
    <w:rsid w:val="002242C9"/>
    <w:rsid w:val="002514C1"/>
    <w:rsid w:val="002D1163"/>
    <w:rsid w:val="002E6E6A"/>
    <w:rsid w:val="0032244B"/>
    <w:rsid w:val="00323EAA"/>
    <w:rsid w:val="00332AEC"/>
    <w:rsid w:val="003B1FD5"/>
    <w:rsid w:val="003E130B"/>
    <w:rsid w:val="003F6DC0"/>
    <w:rsid w:val="003F7ACC"/>
    <w:rsid w:val="00432306"/>
    <w:rsid w:val="004447B3"/>
    <w:rsid w:val="004542EA"/>
    <w:rsid w:val="00456353"/>
    <w:rsid w:val="00474A88"/>
    <w:rsid w:val="00476D10"/>
    <w:rsid w:val="004957D9"/>
    <w:rsid w:val="004E1CDD"/>
    <w:rsid w:val="00517E9A"/>
    <w:rsid w:val="0056168D"/>
    <w:rsid w:val="005635CF"/>
    <w:rsid w:val="00572520"/>
    <w:rsid w:val="00583CEE"/>
    <w:rsid w:val="0059489A"/>
    <w:rsid w:val="005B4687"/>
    <w:rsid w:val="005B6858"/>
    <w:rsid w:val="005D2CA9"/>
    <w:rsid w:val="00621BF2"/>
    <w:rsid w:val="00646340"/>
    <w:rsid w:val="00651482"/>
    <w:rsid w:val="0065631A"/>
    <w:rsid w:val="00691CD3"/>
    <w:rsid w:val="006A30AE"/>
    <w:rsid w:val="006C1058"/>
    <w:rsid w:val="00732B99"/>
    <w:rsid w:val="0079536B"/>
    <w:rsid w:val="007D67CD"/>
    <w:rsid w:val="00847E18"/>
    <w:rsid w:val="00874D45"/>
    <w:rsid w:val="008B336E"/>
    <w:rsid w:val="008B572F"/>
    <w:rsid w:val="00903158"/>
    <w:rsid w:val="00906D88"/>
    <w:rsid w:val="00907AF3"/>
    <w:rsid w:val="00936370"/>
    <w:rsid w:val="009415AC"/>
    <w:rsid w:val="009526C8"/>
    <w:rsid w:val="00954533"/>
    <w:rsid w:val="00966355"/>
    <w:rsid w:val="00980D38"/>
    <w:rsid w:val="009B34BB"/>
    <w:rsid w:val="009E0E17"/>
    <w:rsid w:val="009E4536"/>
    <w:rsid w:val="00A07031"/>
    <w:rsid w:val="00A13C31"/>
    <w:rsid w:val="00A30F66"/>
    <w:rsid w:val="00A31498"/>
    <w:rsid w:val="00A81286"/>
    <w:rsid w:val="00AA3115"/>
    <w:rsid w:val="00AF27AA"/>
    <w:rsid w:val="00B25A48"/>
    <w:rsid w:val="00B32BFA"/>
    <w:rsid w:val="00B544FE"/>
    <w:rsid w:val="00B62BD7"/>
    <w:rsid w:val="00B6437C"/>
    <w:rsid w:val="00B92427"/>
    <w:rsid w:val="00B93F81"/>
    <w:rsid w:val="00C053F1"/>
    <w:rsid w:val="00C2092F"/>
    <w:rsid w:val="00C21DE0"/>
    <w:rsid w:val="00C22C44"/>
    <w:rsid w:val="00C40085"/>
    <w:rsid w:val="00C62187"/>
    <w:rsid w:val="00C83E60"/>
    <w:rsid w:val="00C97B98"/>
    <w:rsid w:val="00CC5AD2"/>
    <w:rsid w:val="00D04BB4"/>
    <w:rsid w:val="00D34F04"/>
    <w:rsid w:val="00D36B8A"/>
    <w:rsid w:val="00D517E3"/>
    <w:rsid w:val="00D64DC7"/>
    <w:rsid w:val="00D71CF7"/>
    <w:rsid w:val="00DC5D3A"/>
    <w:rsid w:val="00DD59C4"/>
    <w:rsid w:val="00DD6E96"/>
    <w:rsid w:val="00DE7614"/>
    <w:rsid w:val="00DF67E5"/>
    <w:rsid w:val="00E16984"/>
    <w:rsid w:val="00E74BB8"/>
    <w:rsid w:val="00E825A4"/>
    <w:rsid w:val="00E82D09"/>
    <w:rsid w:val="00EA1841"/>
    <w:rsid w:val="00EB4C91"/>
    <w:rsid w:val="00EB696D"/>
    <w:rsid w:val="00ED6D35"/>
    <w:rsid w:val="00F0043C"/>
    <w:rsid w:val="00F43881"/>
    <w:rsid w:val="00F727F0"/>
    <w:rsid w:val="00F80BAA"/>
    <w:rsid w:val="00F82B65"/>
    <w:rsid w:val="00F97BE6"/>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link w:val="ListParagraphChar"/>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customStyle="1" w:styleId="ListParagraphChar">
    <w:name w:val="List Paragraph Char"/>
    <w:link w:val="ListParagraph"/>
    <w:uiPriority w:val="34"/>
    <w:locked/>
    <w:rsid w:val="00906D88"/>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38175450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 w:id="18438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4.xml><?xml version="1.0" encoding="utf-8"?>
<ds:datastoreItem xmlns:ds="http://schemas.openxmlformats.org/officeDocument/2006/customXml" ds:itemID="{ED1A1F1F-8F02-456B-8A0E-5AD51F4EB0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7</cp:revision>
  <dcterms:created xsi:type="dcterms:W3CDTF">2017-03-20T19:04:00Z</dcterms:created>
  <dcterms:modified xsi:type="dcterms:W3CDTF">2017-03-24T17:50:00Z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